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CA" w:rsidRDefault="000B3ECA" w:rsidP="000B3ECA">
      <w:pPr>
        <w:shd w:val="clear" w:color="auto" w:fill="F8F8F8"/>
        <w:spacing w:after="120" w:line="240" w:lineRule="auto"/>
        <w:jc w:val="center"/>
        <w:textAlignment w:val="top"/>
        <w:outlineLvl w:val="0"/>
        <w:rPr>
          <w:rFonts w:ascii="Tahoma" w:eastAsia="Times New Roman" w:hAnsi="Tahoma" w:cs="Tahoma"/>
          <w:b/>
          <w:bCs/>
          <w:color w:val="363A3E"/>
          <w:kern w:val="36"/>
          <w:sz w:val="48"/>
          <w:szCs w:val="48"/>
          <w:lang w:eastAsia="ru-RU"/>
        </w:rPr>
      </w:pPr>
      <w:r w:rsidRPr="000B3ECA">
        <w:rPr>
          <w:rFonts w:ascii="Tahoma" w:eastAsia="Times New Roman" w:hAnsi="Tahoma" w:cs="Tahoma"/>
          <w:b/>
          <w:bCs/>
          <w:color w:val="363A3E"/>
          <w:kern w:val="36"/>
          <w:sz w:val="48"/>
          <w:szCs w:val="48"/>
          <w:lang w:eastAsia="ru-RU"/>
        </w:rPr>
        <w:t xml:space="preserve">Бурятская народная игра «Шагай </w:t>
      </w:r>
      <w:proofErr w:type="spellStart"/>
      <w:r w:rsidRPr="000B3ECA">
        <w:rPr>
          <w:rFonts w:ascii="Tahoma" w:eastAsia="Times New Roman" w:hAnsi="Tahoma" w:cs="Tahoma"/>
          <w:b/>
          <w:bCs/>
          <w:color w:val="363A3E"/>
          <w:kern w:val="36"/>
          <w:sz w:val="48"/>
          <w:szCs w:val="48"/>
          <w:lang w:eastAsia="ru-RU"/>
        </w:rPr>
        <w:t>наадан</w:t>
      </w:r>
      <w:proofErr w:type="spellEnd"/>
      <w:r w:rsidRPr="000B3ECA">
        <w:rPr>
          <w:rFonts w:ascii="Tahoma" w:eastAsia="Times New Roman" w:hAnsi="Tahoma" w:cs="Tahoma"/>
          <w:b/>
          <w:bCs/>
          <w:color w:val="363A3E"/>
          <w:kern w:val="36"/>
          <w:sz w:val="48"/>
          <w:szCs w:val="48"/>
          <w:lang w:eastAsia="ru-RU"/>
        </w:rPr>
        <w:t>» (Правила игры)</w:t>
      </w:r>
    </w:p>
    <w:p w:rsidR="000B3ECA" w:rsidRPr="000B3ECA" w:rsidRDefault="000B3ECA" w:rsidP="000B3ECA">
      <w:pPr>
        <w:shd w:val="clear" w:color="auto" w:fill="F8F8F8"/>
        <w:spacing w:after="120" w:line="240" w:lineRule="auto"/>
        <w:jc w:val="center"/>
        <w:textAlignment w:val="top"/>
        <w:outlineLvl w:val="0"/>
        <w:rPr>
          <w:rFonts w:ascii="Tahoma" w:eastAsia="Times New Roman" w:hAnsi="Tahoma" w:cs="Tahoma"/>
          <w:b/>
          <w:bCs/>
          <w:color w:val="363A3E"/>
          <w:kern w:val="36"/>
          <w:sz w:val="48"/>
          <w:szCs w:val="48"/>
          <w:lang w:eastAsia="ru-RU"/>
        </w:rPr>
      </w:pPr>
    </w:p>
    <w:p w:rsidR="000B3ECA" w:rsidRPr="000B3ECA" w:rsidRDefault="000B3ECA" w:rsidP="000B3ECA">
      <w:pPr>
        <w:shd w:val="clear" w:color="auto" w:fill="F8F8F8"/>
        <w:spacing w:line="240" w:lineRule="auto"/>
        <w:jc w:val="center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noProof/>
          <w:color w:val="287DC0"/>
          <w:sz w:val="18"/>
          <w:szCs w:val="18"/>
          <w:lang w:eastAsia="ru-RU"/>
        </w:rPr>
        <w:drawing>
          <wp:inline distT="0" distB="0" distL="0" distR="0" wp14:anchorId="1E8B5737" wp14:editId="387DD598">
            <wp:extent cx="5749925" cy="3833495"/>
            <wp:effectExtent l="0" t="0" r="3175" b="0"/>
            <wp:docPr id="1" name="Рисунок 1" descr="Бурятская народная игра  «Шагай наадан» (Правила игры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рятская народная игра  «Шагай наадан» (Правила игры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Зимний вид бурятской народной игры «шагай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наадан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» возрождается, сохранив все особенности и правила. Игры, которые устраивались на второй-третий день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Сагаалгана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 (Новый год по лунному календарю) были не ради развлечения, они призывали благополучие, счастье, здоровье, плодородие и богатство.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«Шагай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наадан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»</w:t>
      </w: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 – символ жизни и плодородия. Одновременно это символ скотоводства, обозначающий </w:t>
      </w: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«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табан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хушуун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 мал»</w:t>
      </w: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 - традиционные пять видов скота, которые имелись у бурят: 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хонин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 (овца),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ямаан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 (коза),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ухэр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 (корова),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морин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 (лошадь),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тэмээн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 (верблюд).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Шагай – это баранья лодыжка</w:t>
      </w: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. Игра </w:t>
      </w:r>
      <w:proofErr w:type="gram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лодыжками  была</w:t>
      </w:r>
      <w:proofErr w:type="gram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известна ещё в древней Месопотамии более 30 столетий назад. В игру из косточек бараньей лодыжки – «шагай» - играли не только дети, но и взрослые. Эти игры были </w:t>
      </w: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lastRenderedPageBreak/>
        <w:t>разнообразны и требовали ловкости, быстроты, терпения – качеств, необходимых кочевнику. В каждом доме имелись эти косточки, хранились в специально сшитых мешочках и постоянно пополнялись. Косточки раскрашивались в разные цвета. Каждый гордился своей коллекцией и старался не отставать от других.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Шагай настолько разнообразна и захватывающа, что люди специально собирались вечерами и играли до поздней ночи. Косточки по своей форме имеют шесть характерных позиций, и каждая имеет своё название. В игре участвуют несколько человек. Перед началом заранее оговаривают условия игры и обязательно их соблюдают.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ПРАВИЛА ИГРЫ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Прежде всего, важно запомнить, как выглядит и как называется каждая сторона «шагай»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center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noProof/>
          <w:color w:val="287DC0"/>
          <w:sz w:val="18"/>
          <w:szCs w:val="18"/>
          <w:lang w:eastAsia="ru-RU"/>
        </w:rPr>
        <w:drawing>
          <wp:inline distT="0" distB="0" distL="0" distR="0" wp14:anchorId="629D906D" wp14:editId="4ECF3EE3">
            <wp:extent cx="6145530" cy="1160780"/>
            <wp:effectExtent l="0" t="0" r="7620" b="1270"/>
            <wp:docPr id="2" name="Рисунок 2" descr="http://selorodnoe.ru/editor_upload1/2016.02.01_09-04-56620-small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lorodnoe.ru/editor_upload1/2016.02.01_09-04-56620-small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center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>Хонин (</w:t>
      </w:r>
      <w:proofErr w:type="gramStart"/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 xml:space="preserve">овца)   </w:t>
      </w:r>
      <w:proofErr w:type="gramEnd"/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 xml:space="preserve">           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>Ямаан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 xml:space="preserve"> (коза)              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>Тэмээн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 xml:space="preserve"> (верблюд)      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>Морин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 xml:space="preserve"> (лошадь)      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>Үхэр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18"/>
          <w:szCs w:val="18"/>
          <w:lang w:eastAsia="ru-RU"/>
        </w:rPr>
        <w:t xml:space="preserve"> (корова)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Правила игры в «шагай </w:t>
      </w:r>
      <w:proofErr w:type="spell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наадан</w:t>
      </w:r>
      <w:proofErr w:type="spell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» очень разнообразны. Мы приведем здесь те, которые используются </w:t>
      </w: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Федерацией национальных видов спорта Республики Бурятия при проведении турниров.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Няhалалга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 – «Щелканье»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Игра проходит в 2 этапа. Начинает игру тот, у кого при жеребьевке (бросании костей) выпадет наибольшее количество </w:t>
      </w:r>
      <w:proofErr w:type="spell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бүхэ</w:t>
      </w:r>
      <w:proofErr w:type="spell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. Сначала игроки бросают на кон по одинаковому количеству костей так, чтобы они ложились не кучей, а вразброс.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lastRenderedPageBreak/>
        <w:t xml:space="preserve">Играющие щелкают по косточке, направляя кости на одинаковые, например, </w:t>
      </w:r>
      <w:proofErr w:type="spell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бухэ</w:t>
      </w:r>
      <w:proofErr w:type="spell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на </w:t>
      </w:r>
      <w:proofErr w:type="spell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бухэ</w:t>
      </w:r>
      <w:proofErr w:type="spell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, </w:t>
      </w:r>
      <w:proofErr w:type="spell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хонхо</w:t>
      </w:r>
      <w:proofErr w:type="spell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на </w:t>
      </w:r>
      <w:proofErr w:type="spell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хонхо</w:t>
      </w:r>
      <w:proofErr w:type="spell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и т.д. Косточка должна идти, не задевая другие косточки, кроме цели, косточка-цель, откатываясь от удара, так же не должна задевать соседние косточки.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При правильном попадании играющий берет одну косточку себе на выбор ту, которую сбил, или ту, которой сбил. Игрок не должен забирать выигранную кость той рукой, которой щелкал. В противном случае, считается ошибкой. Если играющий промахнется, он передает ход другому игроку. Так продолжается до тех пор, пока на кону не остается три косточки. В этом случае начинается заключительный этап игры. Когда остается 3 </w:t>
      </w:r>
      <w:proofErr w:type="gram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косточки,  тот</w:t>
      </w:r>
      <w:proofErr w:type="gram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, кто в данный момент играет этими костями, собирает и бросает все 3 косточки.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Если выпадают все 3 одинаковые косточки, то тот, кто успеет их взять первым, тот и забирает их себе. Если выпадает 2 одинаковых кости, то игрок щелкает одинаковые кости как на первом этапе. Если ему удается, то игра заканчивается. Если нет, то кости передаются следующему игроку по солнцу. Выиграет тот, у кого наибольшее количество косточек.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Кроме этого необходимо помнить следующие правила: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- Шагай бьют средним пальцем правой руки, выигранные лодыжки забирают только левой рукой.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- При щелчке и при собирании выигранных </w:t>
      </w:r>
      <w:proofErr w:type="spell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шайгай</w:t>
      </w:r>
      <w:proofErr w:type="spell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нельзя задевать остальные лодыжки.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- При подготовке к щелчку нельзя, нацелившись на одну пару, переходить на другую.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Шагай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шүүрэлгэ</w:t>
      </w:r>
      <w:proofErr w:type="spellEnd"/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Каждый игрок подбрасывает четки – </w:t>
      </w: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«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шүүрэгшэн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»</w:t>
      </w: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 -  вверх: пока четки летят, </w:t>
      </w:r>
      <w:proofErr w:type="gram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игрок  должен</w:t>
      </w:r>
      <w:proofErr w:type="gram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успеть отделить от общей кучи горстку косточек и успеть поймать </w:t>
      </w: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lastRenderedPageBreak/>
        <w:t xml:space="preserve">четки одной рукой, не задевая четками стола, не прижимая к груди. Подбросив четки вторично, игрок захватывает в горсть любое количество по желанию косточек, не задевая при этом другие кости, </w:t>
      </w:r>
      <w:proofErr w:type="gram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и  должен</w:t>
      </w:r>
      <w:proofErr w:type="gram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успеть подхватить летящие  четки - этой же рукой. 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Считается ошибкой, если четки при падении задели грудь или стол, </w:t>
      </w:r>
      <w:proofErr w:type="gram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или  были</w:t>
      </w:r>
      <w:proofErr w:type="gram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взяты на грудь или живот, из взятой горсти костей  какая-либо выпадет, при захвате задеты соседние косточки. </w:t>
      </w:r>
      <w:proofErr w:type="gram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Если  захват</w:t>
      </w:r>
      <w:proofErr w:type="gram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осуществлен по этим правилам, то эти косточки считаются выигранными.  По нашим турнирным правилам, независимо от исхода </w:t>
      </w:r>
      <w:proofErr w:type="gram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попытки,  ход</w:t>
      </w:r>
      <w:proofErr w:type="gram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передается следующему игроку. Игра идет до тех пор, пока не закончатся косточки на столе. В результате выигрывает тот, кто собрал наибольшее количество косточек.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Мори </w:t>
      </w:r>
      <w:proofErr w:type="spellStart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>урилдаан</w:t>
      </w:r>
      <w:proofErr w:type="spellEnd"/>
      <w:r w:rsidRPr="000B3ECA">
        <w:rPr>
          <w:rFonts w:ascii="Tahoma" w:eastAsia="Times New Roman" w:hAnsi="Tahoma" w:cs="Tahoma"/>
          <w:b/>
          <w:bCs/>
          <w:color w:val="564B47"/>
          <w:sz w:val="24"/>
          <w:szCs w:val="24"/>
          <w:lang w:eastAsia="ru-RU"/>
        </w:rPr>
        <w:t xml:space="preserve"> – «Конские бега»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Играющие выбирают по одному «</w:t>
      </w:r>
      <w:proofErr w:type="spellStart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бегунцу</w:t>
      </w:r>
      <w:proofErr w:type="spellEnd"/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» из свободной кучи лодыжек и ставят их по обеим сторонам первой в ряду лодыжки.  Затем берут пять лодыжек и бросают их на кон по очереди. Если среди них окажется «конь» (стоящий боком), бросающий берёт своего коня и ставит рядом со второй лодыжкой в ряду, если окажется два «коня», ставит рядом с третьей, если три – рядом с четвёртой и т.д. Если ни одна из лодыжек не упадёт в положении «коня», то конь </w:t>
      </w:r>
      <w:bookmarkStart w:id="0" w:name="_GoBack"/>
      <w:bookmarkEnd w:id="0"/>
      <w:r w:rsidR="00513DB9"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бросающего игрока</w:t>
      </w: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остаётся на месте. Остальные играющие проделывает то же самое, берут своего коня и ставят рядом со второй лодыжкой в ряду.</w:t>
      </w:r>
    </w:p>
    <w:p w:rsidR="000B3ECA" w:rsidRPr="000B3ECA" w:rsidRDefault="000B3ECA" w:rsidP="000B3ECA">
      <w:pPr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Fonts w:ascii="Tahoma" w:eastAsia="Times New Roman" w:hAnsi="Tahoma" w:cs="Tahoma"/>
          <w:color w:val="564B47"/>
          <w:sz w:val="18"/>
          <w:szCs w:val="18"/>
          <w:lang w:eastAsia="ru-RU"/>
        </w:rPr>
      </w:pP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После нескольких попеременных «</w:t>
      </w:r>
      <w:r w:rsidR="00513DB9"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бросаний» чей</w:t>
      </w: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-нибудь ретивый конь проходит все </w:t>
      </w:r>
      <w:r w:rsidR="00513DB9"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>двенадцать лодыжек</w:t>
      </w:r>
      <w:r w:rsidRPr="000B3ECA">
        <w:rPr>
          <w:rFonts w:ascii="Tahoma" w:eastAsia="Times New Roman" w:hAnsi="Tahoma" w:cs="Tahoma"/>
          <w:color w:val="564B47"/>
          <w:sz w:val="24"/>
          <w:szCs w:val="24"/>
          <w:lang w:eastAsia="ru-RU"/>
        </w:rPr>
        <w:t xml:space="preserve"> ряда. Значит, он и выиграл бега.</w:t>
      </w:r>
    </w:p>
    <w:p w:rsidR="00A63F1C" w:rsidRDefault="00A63F1C"/>
    <w:sectPr w:rsidR="00A6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78"/>
    <w:rsid w:val="000B3ECA"/>
    <w:rsid w:val="00513DB9"/>
    <w:rsid w:val="00A63F1C"/>
    <w:rsid w:val="00F4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C3D88-E779-43E4-8CF7-C2A385BC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7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053">
              <w:marLeft w:val="0"/>
              <w:marRight w:val="207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lorodnoe.ru/editor_upload1/2016.02.01_09-04-5662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elorodnoe.ru/pictures05.2014/2016.02.01_09-11-5231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761</Words>
  <Characters>4343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5</cp:revision>
  <dcterms:created xsi:type="dcterms:W3CDTF">2023-02-17T00:11:00Z</dcterms:created>
  <dcterms:modified xsi:type="dcterms:W3CDTF">2023-02-17T00:50:00Z</dcterms:modified>
</cp:coreProperties>
</file>